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C655" w14:textId="7FB834BC"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470C96DE" wp14:editId="2773E93F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ED4"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E67B670" wp14:editId="7BCECED6">
            <wp:extent cx="2352675" cy="488055"/>
            <wp:effectExtent l="0" t="0" r="0" b="7620"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64" cy="4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7821" w14:textId="77777777"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30BB6E3E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21811BB7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431DDD45" w14:textId="77777777" w:rsidR="002F4404" w:rsidRDefault="002F4404" w:rsidP="002F4404">
      <w:pPr>
        <w:spacing w:after="0"/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</w:p>
    <w:p w14:paraId="04FB8F18" w14:textId="5F892E64" w:rsidR="002F4404" w:rsidRPr="00A66712" w:rsidRDefault="002F4404" w:rsidP="002F4404">
      <w:pPr>
        <w:spacing w:after="0" w:line="240" w:lineRule="auto"/>
        <w:jc w:val="center"/>
        <w:rPr>
          <w:rFonts w:ascii="Arial" w:hAnsi="Arial" w:cs="Arial"/>
          <w:b/>
          <w:color w:val="0000FF"/>
          <w:sz w:val="42"/>
          <w:szCs w:val="42"/>
        </w:rPr>
      </w:pPr>
      <w:r w:rsidRPr="00A66712">
        <w:rPr>
          <w:rFonts w:ascii="Arial" w:hAnsi="Arial" w:cs="Arial"/>
          <w:b/>
          <w:color w:val="0000FF"/>
          <w:sz w:val="42"/>
          <w:szCs w:val="42"/>
        </w:rPr>
        <w:t>ПРОГРАММА</w:t>
      </w:r>
    </w:p>
    <w:p w14:paraId="1FF5118F" w14:textId="77777777" w:rsidR="002F4404" w:rsidRPr="002F4404" w:rsidRDefault="002F4404" w:rsidP="002F4404">
      <w:pPr>
        <w:spacing w:after="0" w:line="240" w:lineRule="auto"/>
        <w:jc w:val="center"/>
        <w:rPr>
          <w:rFonts w:ascii="Arial" w:hAnsi="Arial" w:cs="Arial"/>
          <w:b/>
          <w:color w:val="0070C0"/>
          <w:sz w:val="42"/>
          <w:szCs w:val="42"/>
        </w:rPr>
      </w:pPr>
    </w:p>
    <w:p w14:paraId="2258212E" w14:textId="5EAF7E5C" w:rsidR="001817B2" w:rsidRPr="00E929BE" w:rsidRDefault="001817B2" w:rsidP="002F4404">
      <w:pPr>
        <w:spacing w:after="0"/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РЕГИОНАЛЬН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ОГО</w:t>
      </w:r>
    </w:p>
    <w:p w14:paraId="31FF5AED" w14:textId="3F5F4206" w:rsidR="00652065" w:rsidRPr="00E929BE" w:rsidRDefault="001817B2" w:rsidP="002F4404">
      <w:pPr>
        <w:spacing w:after="0"/>
        <w:jc w:val="center"/>
        <w:rPr>
          <w:rFonts w:ascii="Arial" w:hAnsi="Arial" w:cs="Arial"/>
          <w:color w:val="000000"/>
          <w:spacing w:val="-6"/>
          <w:sz w:val="26"/>
          <w:szCs w:val="26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НАУЧНО-МЕТОДИЧЕСК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ОГО</w:t>
      </w: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СЕМИНАР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А</w:t>
      </w:r>
    </w:p>
    <w:p w14:paraId="2C500B25" w14:textId="2173160C" w:rsidR="00652065" w:rsidRPr="00A66712" w:rsidRDefault="00652065" w:rsidP="002F4404">
      <w:pPr>
        <w:spacing w:after="0" w:line="240" w:lineRule="auto"/>
        <w:jc w:val="center"/>
        <w:rPr>
          <w:rFonts w:ascii="Arial" w:hAnsi="Arial" w:cs="Arial"/>
          <w:b/>
          <w:color w:val="0000FF"/>
          <w:sz w:val="42"/>
          <w:szCs w:val="42"/>
        </w:rPr>
      </w:pPr>
      <w:r w:rsidRPr="00A66712">
        <w:rPr>
          <w:rFonts w:ascii="Arial" w:hAnsi="Arial" w:cs="Arial"/>
          <w:b/>
          <w:color w:val="0000FF"/>
          <w:sz w:val="42"/>
          <w:szCs w:val="42"/>
        </w:rPr>
        <w:t>«</w:t>
      </w:r>
      <w:r w:rsidR="001817B2" w:rsidRPr="00A66712">
        <w:rPr>
          <w:rFonts w:ascii="Arial" w:hAnsi="Arial" w:cs="Arial"/>
          <w:b/>
          <w:color w:val="0000FF"/>
          <w:sz w:val="42"/>
          <w:szCs w:val="42"/>
        </w:rPr>
        <w:t>ИСТОРИЧЕСКОЕ ОБРАЗОВАНИЕ НА СОВРЕМЕННОМ ЭТАПЕ: ОПЫТ, МОДЕРНИЗАЦИЯ, ПЕРСПЕКТИВЫ</w:t>
      </w:r>
      <w:r w:rsidRPr="00A66712">
        <w:rPr>
          <w:rFonts w:ascii="Arial" w:hAnsi="Arial" w:cs="Arial"/>
          <w:b/>
          <w:color w:val="0000FF"/>
          <w:sz w:val="42"/>
          <w:szCs w:val="42"/>
        </w:rPr>
        <w:t>»</w:t>
      </w:r>
    </w:p>
    <w:p w14:paraId="3EEAC74F" w14:textId="77777777" w:rsidR="00166F35" w:rsidRPr="00350882" w:rsidRDefault="00BC37B8" w:rsidP="00350882">
      <w:pPr>
        <w:shd w:val="clear" w:color="auto" w:fill="FFFFFF" w:themeFill="background1"/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350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7E1D403" wp14:editId="79806FD2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0205F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" filled="f" stroked="f"/>
            </w:pict>
          </mc:Fallback>
        </mc:AlternateContent>
      </w:r>
    </w:p>
    <w:p w14:paraId="4DAF3C60" w14:textId="30659D83" w:rsidR="002F4404" w:rsidRPr="00A66712" w:rsidRDefault="002F4404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8"/>
          <w:szCs w:val="28"/>
        </w:rPr>
      </w:pPr>
      <w:r w:rsidRPr="00A66712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>г. Мурманск, ул. Капитана Егорова, 15, ауд. 406 (Актовый зал)</w:t>
      </w:r>
    </w:p>
    <w:p w14:paraId="6F6A46CE" w14:textId="77777777" w:rsidR="002F4404" w:rsidRDefault="002F4404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60818" w14:paraId="4EFE271D" w14:textId="77777777" w:rsidTr="00F60818">
        <w:tc>
          <w:tcPr>
            <w:tcW w:w="2122" w:type="dxa"/>
          </w:tcPr>
          <w:p w14:paraId="35365DBA" w14:textId="5076080C" w:rsidR="00F60818" w:rsidRDefault="00F60818" w:rsidP="002F4404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09.30 – 10.00</w:t>
            </w:r>
          </w:p>
        </w:tc>
        <w:tc>
          <w:tcPr>
            <w:tcW w:w="7223" w:type="dxa"/>
          </w:tcPr>
          <w:p w14:paraId="01B67048" w14:textId="17C0B6A3" w:rsidR="00F60818" w:rsidRDefault="00F60818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Регистрация участников и слушателей</w:t>
            </w:r>
          </w:p>
        </w:tc>
      </w:tr>
      <w:tr w:rsidR="00F60818" w14:paraId="4AD8FE3A" w14:textId="77777777" w:rsidTr="00F60818">
        <w:tc>
          <w:tcPr>
            <w:tcW w:w="2122" w:type="dxa"/>
          </w:tcPr>
          <w:p w14:paraId="5B03843F" w14:textId="1203D7D1" w:rsidR="00F60818" w:rsidRDefault="003D60C6" w:rsidP="002F4404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10.00 – 11.30</w:t>
            </w:r>
          </w:p>
        </w:tc>
        <w:tc>
          <w:tcPr>
            <w:tcW w:w="7223" w:type="dxa"/>
          </w:tcPr>
          <w:p w14:paraId="30F53AAE" w14:textId="519B4073" w:rsidR="00F60818" w:rsidRDefault="003D60C6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Доклады участников Семинара</w:t>
            </w:r>
          </w:p>
        </w:tc>
      </w:tr>
      <w:tr w:rsidR="003D60C6" w14:paraId="1C37BD72" w14:textId="77777777" w:rsidTr="00F60818">
        <w:tc>
          <w:tcPr>
            <w:tcW w:w="2122" w:type="dxa"/>
          </w:tcPr>
          <w:p w14:paraId="2F437130" w14:textId="67E32FB7" w:rsidR="003D60C6" w:rsidRDefault="003D60C6" w:rsidP="002F4404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11.30 – 12.00</w:t>
            </w:r>
          </w:p>
        </w:tc>
        <w:tc>
          <w:tcPr>
            <w:tcW w:w="7223" w:type="dxa"/>
          </w:tcPr>
          <w:p w14:paraId="4959FC7A" w14:textId="27D75CB9" w:rsidR="003D60C6" w:rsidRDefault="003D60C6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Перерыв</w:t>
            </w:r>
          </w:p>
        </w:tc>
      </w:tr>
      <w:tr w:rsidR="003D60C6" w14:paraId="7C613D7F" w14:textId="77777777" w:rsidTr="00182ECE">
        <w:tc>
          <w:tcPr>
            <w:tcW w:w="2122" w:type="dxa"/>
            <w:vAlign w:val="center"/>
          </w:tcPr>
          <w:p w14:paraId="76E924BF" w14:textId="3EA7043E" w:rsidR="003D60C6" w:rsidRDefault="003D60C6" w:rsidP="00182EC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12.00 – 13.30</w:t>
            </w:r>
          </w:p>
        </w:tc>
        <w:tc>
          <w:tcPr>
            <w:tcW w:w="7223" w:type="dxa"/>
          </w:tcPr>
          <w:p w14:paraId="4B84E7AD" w14:textId="77777777" w:rsidR="00182ECE" w:rsidRDefault="00182ECE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 xml:space="preserve">Доклады участников Семинара </w:t>
            </w:r>
          </w:p>
          <w:p w14:paraId="69339ED5" w14:textId="79F873F1" w:rsidR="003D60C6" w:rsidRDefault="003D60C6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Обсуждение докладов</w:t>
            </w:r>
          </w:p>
        </w:tc>
      </w:tr>
    </w:tbl>
    <w:p w14:paraId="7FD0D282" w14:textId="77777777" w:rsidR="00F60818" w:rsidRDefault="00F60818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189AFB72" w14:textId="17D9B1DA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>Регламент докладов и сообщений – до 20 минут</w:t>
      </w:r>
    </w:p>
    <w:p w14:paraId="3B9B4434" w14:textId="1B5A6BC6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>Регламент выступлений при обсуждении – до 10 минут</w:t>
      </w:r>
    </w:p>
    <w:p w14:paraId="5649CE6A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37AA3967" w14:textId="385655B1" w:rsidR="00A56A73" w:rsidRPr="00895AF1" w:rsidRDefault="00A56A73" w:rsidP="00A56A7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Руководитель Семинара </w:t>
      </w:r>
      <w:r w:rsidR="002E2ACB">
        <w:rPr>
          <w:rFonts w:ascii="Arial" w:hAnsi="Arial" w:cs="Arial"/>
          <w:color w:val="000000" w:themeColor="text1"/>
          <w:spacing w:val="-6"/>
          <w:sz w:val="28"/>
          <w:szCs w:val="28"/>
        </w:rPr>
        <w:t>–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895AF1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Бардилева Ю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лия </w:t>
      </w:r>
      <w:r w:rsidRPr="00895AF1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П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етровна</w:t>
      </w:r>
      <w:r w:rsidRPr="00895AF1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,</w:t>
      </w:r>
      <w:r w:rsidRPr="00895AF1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канд. ист. наук, доцент, зав. кафедрой истории МАУ</w:t>
      </w:r>
    </w:p>
    <w:p w14:paraId="28B1A40A" w14:textId="1868F126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1F1685D5" w14:textId="1D6B0FDD" w:rsidR="00A56A73" w:rsidRDefault="00A56A73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Секретарь Семинара – </w:t>
      </w:r>
      <w:r w:rsidRPr="00A56A73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>Кузь Владислав Владимирович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, канд. ист. наук, доцент кафедры истории МАУ</w:t>
      </w:r>
    </w:p>
    <w:p w14:paraId="0292753E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247F074D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353511B3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7E9C13B9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01694DAF" w14:textId="77777777" w:rsidR="00762AC9" w:rsidRDefault="00762AC9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53C48FC1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43F5B29C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6646A69D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0BF217E0" w14:textId="77777777" w:rsidR="00762AC9" w:rsidRPr="00293010" w:rsidRDefault="00762AC9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7E5B6590" w14:textId="69E206C2" w:rsidR="00F60818" w:rsidRPr="00293010" w:rsidRDefault="00A66712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FF"/>
          <w:spacing w:val="-6"/>
          <w:sz w:val="26"/>
          <w:szCs w:val="26"/>
        </w:rPr>
        <w:lastRenderedPageBreak/>
        <w:t>Доклады и сообщения:</w:t>
      </w:r>
    </w:p>
    <w:p w14:paraId="778EFD1D" w14:textId="2F3B3AF4" w:rsidR="00F60818" w:rsidRPr="00293010" w:rsidRDefault="00F60818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36F283A7" w14:textId="0C06F0FA" w:rsidR="00C95A88" w:rsidRPr="00293010" w:rsidRDefault="00C95A88" w:rsidP="009D29F7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10.00. МАУ, Главный корпус (ул. кап. Егорова, 15</w:t>
      </w:r>
      <w:r w:rsidR="009D29F7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, </w:t>
      </w:r>
      <w:r w:rsidR="00762AC9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А</w:t>
      </w:r>
      <w:r w:rsidR="009D29F7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ктовый зал)</w:t>
      </w:r>
    </w:p>
    <w:p w14:paraId="5FD869FB" w14:textId="77777777" w:rsidR="009D29F7" w:rsidRPr="00293010" w:rsidRDefault="009D29F7" w:rsidP="009D29F7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</w:p>
    <w:p w14:paraId="231B39B7" w14:textId="6C87F5ED" w:rsidR="002F4404" w:rsidRPr="00293010" w:rsidRDefault="00895AF1" w:rsidP="003B595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Открытие Семинара. Приветственное слово.</w:t>
      </w:r>
    </w:p>
    <w:p w14:paraId="01291F3E" w14:textId="745BD549" w:rsidR="00895AF1" w:rsidRPr="00293010" w:rsidRDefault="00895AF1" w:rsidP="003B595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Бардилева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Ю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лия 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П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етровна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, канд. ист. наук, доцент, зав. кафедрой истории МАУ</w:t>
      </w:r>
    </w:p>
    <w:p w14:paraId="214D00DA" w14:textId="2C2EAEA1" w:rsidR="002F4404" w:rsidRPr="00293010" w:rsidRDefault="002F4404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52F5DBC6" w14:textId="2EA31EF4" w:rsidR="00A66712" w:rsidRPr="00293010" w:rsidRDefault="00591D7B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Особенности государственной политики Российской Федерации в сфере исторического образования.</w:t>
      </w:r>
    </w:p>
    <w:p w14:paraId="00C2D0D0" w14:textId="5880E71E" w:rsidR="00591D7B" w:rsidRPr="00293010" w:rsidRDefault="00591D7B" w:rsidP="00591D7B">
      <w:pPr>
        <w:spacing w:after="0" w:line="240" w:lineRule="auto"/>
        <w:jc w:val="both"/>
        <w:rPr>
          <w:rFonts w:ascii="Arial" w:eastAsia="Times New Roman" w:hAnsi="Arial" w:cs="Arial"/>
          <w:i/>
          <w:iCs/>
          <w:spacing w:val="-10"/>
          <w:sz w:val="26"/>
          <w:szCs w:val="26"/>
          <w:lang w:eastAsia="ar-SA"/>
        </w:rPr>
      </w:pPr>
      <w:r w:rsidRPr="00293010"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Сахарова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Е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лена 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Н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иколаевна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, ст. преподаватель факультета общего образования ГАУ ДПО МО «Институт развития образования»</w:t>
      </w:r>
    </w:p>
    <w:p w14:paraId="43A2A61C" w14:textId="74ADD32F" w:rsidR="00591D7B" w:rsidRPr="00293010" w:rsidRDefault="00591D7B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02AB4D22" w14:textId="5A2CD095" w:rsidR="00895AF1" w:rsidRPr="00293010" w:rsidRDefault="0057107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Преподавание «Истории религий в России» в высшей школе: содержание, организационные и методические аспекты.</w:t>
      </w:r>
    </w:p>
    <w:p w14:paraId="45B8F733" w14:textId="2AABD4D7" w:rsidR="00571079" w:rsidRPr="00293010" w:rsidRDefault="00571079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Бардилева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Юлия Петровна, канд. ист. наук, доцент, зав. кафедрой истории МАУ</w:t>
      </w:r>
    </w:p>
    <w:p w14:paraId="42978291" w14:textId="77777777" w:rsidR="00571079" w:rsidRPr="00293010" w:rsidRDefault="0057107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164FF3B0" w14:textId="0BEF4E21" w:rsidR="00571079" w:rsidRPr="00293010" w:rsidRDefault="00571079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Формирование краеведческой компетенции у школьников в процессе взаимодействия с субъектами культурно-образовательной среды города.</w:t>
      </w:r>
    </w:p>
    <w:p w14:paraId="4F6B3447" w14:textId="6727DAED" w:rsidR="00571079" w:rsidRPr="00293010" w:rsidRDefault="00571079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  <w:u w:val="single"/>
        </w:rPr>
      </w:pPr>
      <w:r w:rsidRPr="00293010"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Белугина</w:t>
      </w:r>
      <w:r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Галина Николаевна, </w:t>
      </w:r>
      <w:r w:rsidR="000A182E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методист МБУ ДПО г. Мурманска Г</w:t>
      </w:r>
      <w:r w:rsidR="00293010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ородской информационно-методический центр работников образования</w:t>
      </w:r>
    </w:p>
    <w:p w14:paraId="2CF2AF51" w14:textId="1A09A8B9" w:rsidR="00895AF1" w:rsidRPr="00293010" w:rsidRDefault="00895AF1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7CFA0323" w14:textId="7392A68F" w:rsidR="00DC1759" w:rsidRPr="00293010" w:rsidRDefault="00DC175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История Кольского Севера. 7-й класс: общая характеристика нового учебника по региональной истории.</w:t>
      </w:r>
    </w:p>
    <w:p w14:paraId="6B792581" w14:textId="4F3D1184" w:rsidR="00DC1759" w:rsidRPr="00293010" w:rsidRDefault="00DC175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Газизов</w:t>
      </w:r>
      <w:r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Вячеслав Витальевич, ассистент кафедры истории МАУ</w:t>
      </w:r>
    </w:p>
    <w:p w14:paraId="7695F586" w14:textId="77777777" w:rsidR="00DC1759" w:rsidRPr="00293010" w:rsidRDefault="00DC175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083D2DAF" w14:textId="6BD4A33C" w:rsidR="007F259E" w:rsidRPr="00293010" w:rsidRDefault="007F259E" w:rsidP="009D29F7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11.30 – 12.00 – Перерыв</w:t>
      </w:r>
    </w:p>
    <w:p w14:paraId="1736C757" w14:textId="77777777" w:rsidR="007F259E" w:rsidRPr="00293010" w:rsidRDefault="007F259E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25381DB9" w14:textId="7D73568F" w:rsidR="00DF66A4" w:rsidRPr="00293010" w:rsidRDefault="00DF66A4" w:rsidP="00DF66A4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Некоторые приемы организации изучения обучающимися содержания образования краеведческой направленности на современном этапе исторического образования</w:t>
      </w:r>
    </w:p>
    <w:p w14:paraId="492336A7" w14:textId="59A39372" w:rsidR="00DC1759" w:rsidRPr="00293010" w:rsidRDefault="00DC175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Андреева</w:t>
      </w:r>
      <w:r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 w:rsidR="00DF66A4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Лариса Федоровна, учитель истории и обществознания МБОУ г. Мурманска СОШ № 53</w:t>
      </w:r>
    </w:p>
    <w:p w14:paraId="3866377D" w14:textId="2DBB486D" w:rsidR="002F4404" w:rsidRPr="00293010" w:rsidRDefault="002F4404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775B7E32" w14:textId="580CDDFF" w:rsidR="00BF4D2C" w:rsidRPr="00293010" w:rsidRDefault="009D5B02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Медиатворчество обучающихся как инструмент исторического образования и просвещения в школе</w:t>
      </w:r>
    </w:p>
    <w:p w14:paraId="69CE6A02" w14:textId="48C94713" w:rsidR="00BF4D2C" w:rsidRPr="00293010" w:rsidRDefault="00BF4D2C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Пославский</w:t>
      </w:r>
      <w:r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Вячеслав Пантилимонович</w:t>
      </w:r>
      <w:r w:rsidR="00317B90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, учитель истории и обществознания МБОУ г. Мурманска Мурманский академический лицей</w:t>
      </w:r>
    </w:p>
    <w:p w14:paraId="1AF615CE" w14:textId="77777777" w:rsidR="00BF4D2C" w:rsidRPr="00293010" w:rsidRDefault="00BF4D2C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6CC92196" w14:textId="62DF9C51" w:rsidR="002F4404" w:rsidRPr="00293010" w:rsidRDefault="002E2ACB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Обсуждение докладов.</w:t>
      </w:r>
    </w:p>
    <w:sectPr w:rsidR="002F4404" w:rsidRPr="00293010" w:rsidSect="00762A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056F" w14:textId="77777777" w:rsidR="00E83D17" w:rsidRDefault="00E83D17" w:rsidP="009764C4">
      <w:pPr>
        <w:spacing w:after="0" w:line="240" w:lineRule="auto"/>
      </w:pPr>
      <w:r>
        <w:separator/>
      </w:r>
    </w:p>
  </w:endnote>
  <w:endnote w:type="continuationSeparator" w:id="0">
    <w:p w14:paraId="3A35E583" w14:textId="77777777" w:rsidR="00E83D17" w:rsidRDefault="00E83D17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B21D" w14:textId="77777777" w:rsidR="00E83D17" w:rsidRDefault="00E83D17" w:rsidP="009764C4">
      <w:pPr>
        <w:spacing w:after="0" w:line="240" w:lineRule="auto"/>
      </w:pPr>
      <w:r>
        <w:separator/>
      </w:r>
    </w:p>
  </w:footnote>
  <w:footnote w:type="continuationSeparator" w:id="0">
    <w:p w14:paraId="2742B8EB" w14:textId="77777777" w:rsidR="00E83D17" w:rsidRDefault="00E83D17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89B"/>
    <w:multiLevelType w:val="hybridMultilevel"/>
    <w:tmpl w:val="AD80B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4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4997"/>
    <w:rsid w:val="00057214"/>
    <w:rsid w:val="00063D75"/>
    <w:rsid w:val="00067874"/>
    <w:rsid w:val="000755CC"/>
    <w:rsid w:val="000778BF"/>
    <w:rsid w:val="00087B3F"/>
    <w:rsid w:val="000914A7"/>
    <w:rsid w:val="00095643"/>
    <w:rsid w:val="000A182E"/>
    <w:rsid w:val="000A5AAB"/>
    <w:rsid w:val="000A5BC8"/>
    <w:rsid w:val="000B6F21"/>
    <w:rsid w:val="000D1DE7"/>
    <w:rsid w:val="000D5163"/>
    <w:rsid w:val="000E3245"/>
    <w:rsid w:val="000F03EE"/>
    <w:rsid w:val="000F5A90"/>
    <w:rsid w:val="000F7ED4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17B2"/>
    <w:rsid w:val="00182ECE"/>
    <w:rsid w:val="001B46D9"/>
    <w:rsid w:val="001B6DED"/>
    <w:rsid w:val="001C33D5"/>
    <w:rsid w:val="001D014D"/>
    <w:rsid w:val="001D6F9D"/>
    <w:rsid w:val="001E7705"/>
    <w:rsid w:val="0020312F"/>
    <w:rsid w:val="00203A7B"/>
    <w:rsid w:val="0020467B"/>
    <w:rsid w:val="002217DC"/>
    <w:rsid w:val="00252832"/>
    <w:rsid w:val="00257C0B"/>
    <w:rsid w:val="00262E36"/>
    <w:rsid w:val="002651D7"/>
    <w:rsid w:val="00276AB0"/>
    <w:rsid w:val="00280710"/>
    <w:rsid w:val="00293010"/>
    <w:rsid w:val="002C5BD2"/>
    <w:rsid w:val="002E2ACB"/>
    <w:rsid w:val="002F2BD7"/>
    <w:rsid w:val="002F2BFA"/>
    <w:rsid w:val="002F4404"/>
    <w:rsid w:val="00317B90"/>
    <w:rsid w:val="00320BB7"/>
    <w:rsid w:val="0032222C"/>
    <w:rsid w:val="003245D3"/>
    <w:rsid w:val="00337E1F"/>
    <w:rsid w:val="00350882"/>
    <w:rsid w:val="003514F2"/>
    <w:rsid w:val="003526F6"/>
    <w:rsid w:val="00393E15"/>
    <w:rsid w:val="00394AB5"/>
    <w:rsid w:val="003975D3"/>
    <w:rsid w:val="003A37C0"/>
    <w:rsid w:val="003B0C8E"/>
    <w:rsid w:val="003B5957"/>
    <w:rsid w:val="003B7BD0"/>
    <w:rsid w:val="003C1BED"/>
    <w:rsid w:val="003D248F"/>
    <w:rsid w:val="003D2DE1"/>
    <w:rsid w:val="003D60C6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9396D"/>
    <w:rsid w:val="004A44D7"/>
    <w:rsid w:val="004E5168"/>
    <w:rsid w:val="004F0731"/>
    <w:rsid w:val="00515FEB"/>
    <w:rsid w:val="005260A9"/>
    <w:rsid w:val="00543B31"/>
    <w:rsid w:val="00565A41"/>
    <w:rsid w:val="00571079"/>
    <w:rsid w:val="005711CC"/>
    <w:rsid w:val="00574DF4"/>
    <w:rsid w:val="0058291F"/>
    <w:rsid w:val="005907E0"/>
    <w:rsid w:val="005910EA"/>
    <w:rsid w:val="00591D7B"/>
    <w:rsid w:val="005A10D0"/>
    <w:rsid w:val="005A14D6"/>
    <w:rsid w:val="005A6675"/>
    <w:rsid w:val="005B25D7"/>
    <w:rsid w:val="005C27FF"/>
    <w:rsid w:val="0060205B"/>
    <w:rsid w:val="00617C25"/>
    <w:rsid w:val="0062209A"/>
    <w:rsid w:val="0062311C"/>
    <w:rsid w:val="0062707C"/>
    <w:rsid w:val="00652065"/>
    <w:rsid w:val="0067134D"/>
    <w:rsid w:val="00674378"/>
    <w:rsid w:val="006871F0"/>
    <w:rsid w:val="00690A67"/>
    <w:rsid w:val="00697089"/>
    <w:rsid w:val="00697269"/>
    <w:rsid w:val="006A4D37"/>
    <w:rsid w:val="006B1C41"/>
    <w:rsid w:val="006C76F4"/>
    <w:rsid w:val="00730343"/>
    <w:rsid w:val="00732D5E"/>
    <w:rsid w:val="00736497"/>
    <w:rsid w:val="00762AC9"/>
    <w:rsid w:val="007764E8"/>
    <w:rsid w:val="00780DEA"/>
    <w:rsid w:val="007942FA"/>
    <w:rsid w:val="007A4030"/>
    <w:rsid w:val="007A742E"/>
    <w:rsid w:val="007B2425"/>
    <w:rsid w:val="007C2177"/>
    <w:rsid w:val="007C34D7"/>
    <w:rsid w:val="007D336B"/>
    <w:rsid w:val="007D3E72"/>
    <w:rsid w:val="007D50A4"/>
    <w:rsid w:val="007E1FE5"/>
    <w:rsid w:val="007E474C"/>
    <w:rsid w:val="007E7AFE"/>
    <w:rsid w:val="007F0F4A"/>
    <w:rsid w:val="007F259E"/>
    <w:rsid w:val="008205DB"/>
    <w:rsid w:val="008362AA"/>
    <w:rsid w:val="0084277D"/>
    <w:rsid w:val="00855799"/>
    <w:rsid w:val="008723A9"/>
    <w:rsid w:val="008901EB"/>
    <w:rsid w:val="00891059"/>
    <w:rsid w:val="00895AF1"/>
    <w:rsid w:val="008A2EC5"/>
    <w:rsid w:val="008C333B"/>
    <w:rsid w:val="008C6C9A"/>
    <w:rsid w:val="008D437C"/>
    <w:rsid w:val="008D44CB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5494F"/>
    <w:rsid w:val="0096086F"/>
    <w:rsid w:val="00964FB3"/>
    <w:rsid w:val="00965F5E"/>
    <w:rsid w:val="009704F0"/>
    <w:rsid w:val="00974AD3"/>
    <w:rsid w:val="009764C4"/>
    <w:rsid w:val="009C2113"/>
    <w:rsid w:val="009D29F7"/>
    <w:rsid w:val="009D51DA"/>
    <w:rsid w:val="009D5B02"/>
    <w:rsid w:val="00A05E25"/>
    <w:rsid w:val="00A11A48"/>
    <w:rsid w:val="00A152E4"/>
    <w:rsid w:val="00A238E0"/>
    <w:rsid w:val="00A277E6"/>
    <w:rsid w:val="00A3119B"/>
    <w:rsid w:val="00A56A73"/>
    <w:rsid w:val="00A604F6"/>
    <w:rsid w:val="00A620C5"/>
    <w:rsid w:val="00A66712"/>
    <w:rsid w:val="00A72C78"/>
    <w:rsid w:val="00A76FF5"/>
    <w:rsid w:val="00A8667E"/>
    <w:rsid w:val="00A90370"/>
    <w:rsid w:val="00AB2FC1"/>
    <w:rsid w:val="00AD224B"/>
    <w:rsid w:val="00AE01AB"/>
    <w:rsid w:val="00AE1EED"/>
    <w:rsid w:val="00AF2240"/>
    <w:rsid w:val="00AF43D5"/>
    <w:rsid w:val="00AF775A"/>
    <w:rsid w:val="00AF7D7B"/>
    <w:rsid w:val="00B01353"/>
    <w:rsid w:val="00B06CC8"/>
    <w:rsid w:val="00B23777"/>
    <w:rsid w:val="00B24A6C"/>
    <w:rsid w:val="00B33370"/>
    <w:rsid w:val="00B33F8F"/>
    <w:rsid w:val="00B35EE2"/>
    <w:rsid w:val="00B41910"/>
    <w:rsid w:val="00B74E86"/>
    <w:rsid w:val="00B87D8C"/>
    <w:rsid w:val="00BA5805"/>
    <w:rsid w:val="00BA730F"/>
    <w:rsid w:val="00BB00CD"/>
    <w:rsid w:val="00BB23BA"/>
    <w:rsid w:val="00BB6B49"/>
    <w:rsid w:val="00BC1EB2"/>
    <w:rsid w:val="00BC37B8"/>
    <w:rsid w:val="00BC72D7"/>
    <w:rsid w:val="00BE1558"/>
    <w:rsid w:val="00BF4D2C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2697"/>
    <w:rsid w:val="00C95500"/>
    <w:rsid w:val="00C95A88"/>
    <w:rsid w:val="00C96674"/>
    <w:rsid w:val="00CA7DA9"/>
    <w:rsid w:val="00CB3BEF"/>
    <w:rsid w:val="00CC0AB0"/>
    <w:rsid w:val="00CC1C53"/>
    <w:rsid w:val="00CC2782"/>
    <w:rsid w:val="00CC4262"/>
    <w:rsid w:val="00CC5659"/>
    <w:rsid w:val="00CE771F"/>
    <w:rsid w:val="00D14007"/>
    <w:rsid w:val="00D230A3"/>
    <w:rsid w:val="00D568E1"/>
    <w:rsid w:val="00D63406"/>
    <w:rsid w:val="00D709C1"/>
    <w:rsid w:val="00D8727C"/>
    <w:rsid w:val="00DB551F"/>
    <w:rsid w:val="00DC0DB5"/>
    <w:rsid w:val="00DC1759"/>
    <w:rsid w:val="00DD3A7C"/>
    <w:rsid w:val="00DD7ED3"/>
    <w:rsid w:val="00DF66A4"/>
    <w:rsid w:val="00DF6B3C"/>
    <w:rsid w:val="00DF6F15"/>
    <w:rsid w:val="00E016D8"/>
    <w:rsid w:val="00E03A4F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83D17"/>
    <w:rsid w:val="00E929BE"/>
    <w:rsid w:val="00ED77ED"/>
    <w:rsid w:val="00EE30C7"/>
    <w:rsid w:val="00EF3C42"/>
    <w:rsid w:val="00F10068"/>
    <w:rsid w:val="00F10D20"/>
    <w:rsid w:val="00F11EBB"/>
    <w:rsid w:val="00F1433E"/>
    <w:rsid w:val="00F25A16"/>
    <w:rsid w:val="00F32C91"/>
    <w:rsid w:val="00F433F9"/>
    <w:rsid w:val="00F50A76"/>
    <w:rsid w:val="00F5352A"/>
    <w:rsid w:val="00F54458"/>
    <w:rsid w:val="00F54E9C"/>
    <w:rsid w:val="00F60818"/>
    <w:rsid w:val="00F63395"/>
    <w:rsid w:val="00F6590C"/>
    <w:rsid w:val="00F71EA3"/>
    <w:rsid w:val="00F76B15"/>
    <w:rsid w:val="00FA2D3E"/>
    <w:rsid w:val="00FB790A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749D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5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WQCEFQ3537W2-1796971845-6932</_dlc_DocId>
    <_dlc_DocIdUrl xmlns="6dde1ffd-fe43-487b-ac24-1c4381492127">
      <Url>https://intra.masu.edu.ru/tech/_layouts/15/DocIdRedir.aspx?ID=WQCEFQ3537W2-1796971845-6932</Url>
      <Description>WQCEFQ3537W2-1796971845-6932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BFF650-4D89-4602-811C-2048E91F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Бардилева Юлия Петровна</cp:lastModifiedBy>
  <cp:revision>2</cp:revision>
  <cp:lastPrinted>2022-05-26T13:36:00Z</cp:lastPrinted>
  <dcterms:created xsi:type="dcterms:W3CDTF">2024-11-08T13:27:00Z</dcterms:created>
  <dcterms:modified xsi:type="dcterms:W3CDTF">2024-11-08T13:27:00Z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7366075b-e587-4f32-8ee9-0f7015db82de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